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MANUALE DEL DIPENDENTE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4"/>
        </w:rPr>
        <w:t>[NOME AZIENDA] — Edizione [ANNO]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  <w:jc w:val="center"/>
      </w:pPr>
      <w:r>
        <w:rPr>
          <w:rFonts w:ascii="Calibri" w:hAnsi="Calibri"/>
          <w:b/>
          <w:i w:val="0"/>
          <w:sz w:val="26"/>
        </w:rPr>
        <w:t>Benvenuto/a in [NOME AZIENDA].</w:t>
      </w:r>
    </w:p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sz w:val="22"/>
        </w:rPr>
        <w:t>Questo manuale raccoglie le informazioni essenziali per orientarti nei primi giorni, conoscere come operiamo e quali sono le regole, i benefit e gli strumenti di lavoro a tua disposizione.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1. Chi siamo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1.1 Mission e visione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[DESCRIZIONE MISSION AZIENDALE — 2-3 paragrafi. Cosa fa l'azienda, per chi, qual e' il purpose dichiarato.]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1.2 I nostri valori</w:t>
      </w:r>
    </w:p>
    <w:p>
      <w:pPr>
        <w:pStyle w:val="ListBullet"/>
      </w:pPr>
      <w:r>
        <w:rPr>
          <w:rFonts w:ascii="Calibri" w:hAnsi="Calibri"/>
          <w:sz w:val="22"/>
        </w:rPr>
        <w:t>[VALORE 1 — es. "Mettiamo il cliente al centro"]: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2 — es. "Trasparenza"]: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3 — es. "Eccellenza tecnica"]: breve spiegazione.</w:t>
      </w:r>
    </w:p>
    <w:p>
      <w:pPr>
        <w:pStyle w:val="ListBullet"/>
      </w:pPr>
      <w:r>
        <w:rPr>
          <w:rFonts w:ascii="Calibri" w:hAnsi="Calibri"/>
          <w:sz w:val="22"/>
        </w:rPr>
        <w:t>[VALORE 4 — es. "Collaborazione"]: breve spiegazione.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1.3 Storia in breve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[DATA FONDAZIONE] — fondazione di [NOME AZIENDA] da parte di [FONDATORE/I].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[ANNO] — [TAPPA STORICA — espansione, nuove sedi, prodotti].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2. Organizzazione e ruoli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2.1 Organigramma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[INSERIRE ORGANIGRAMMA o descrivere reparti principali e responsabili.]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2.2 Sedi</w:t>
      </w:r>
    </w:p>
    <w:p>
      <w:pPr>
        <w:pStyle w:val="ListBullet"/>
      </w:pPr>
      <w:r>
        <w:rPr>
          <w:rFonts w:ascii="Calibri" w:hAnsi="Calibri"/>
          <w:sz w:val="22"/>
        </w:rPr>
        <w:t>Sede principale: [INDIRIZZO COMPLETO]. Orari ufficio: [ORARI].</w:t>
      </w:r>
    </w:p>
    <w:p>
      <w:pPr>
        <w:pStyle w:val="ListBullet"/>
      </w:pPr>
      <w:r>
        <w:rPr>
          <w:rFonts w:ascii="Calibri" w:hAnsi="Calibri"/>
          <w:sz w:val="22"/>
        </w:rPr>
        <w:t>Altre sedi: [ELENCARE ALTRE SEDI].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3. Orari di lavoro e flessibilita'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3.1 Orario standard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L'orario standard di lavoro e' [ES. dalle 9:00 alle 18:00 con pausa pranzo di un'ora] per [GIORNI LAVORATIVI - es. dal lunedi' al venerdi'].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3.2 Smart working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L'azienda riconosce il diritto al lavoro agile (smart working) secondo le seguenti modalita':</w:t>
      </w:r>
    </w:p>
    <w:p>
      <w:pPr>
        <w:pStyle w:val="ListBullet"/>
      </w:pPr>
      <w:r>
        <w:rPr>
          <w:rFonts w:ascii="Calibri" w:hAnsi="Calibri"/>
          <w:sz w:val="22"/>
        </w:rPr>
        <w:t>Massimo [N. GIORNI] giorni di smart working a settimana.</w:t>
      </w:r>
    </w:p>
    <w:p>
      <w:pPr>
        <w:pStyle w:val="ListBullet"/>
      </w:pPr>
      <w:r>
        <w:rPr>
          <w:rFonts w:ascii="Calibri" w:hAnsi="Calibri"/>
          <w:sz w:val="22"/>
        </w:rPr>
        <w:t>Comunicazione preventiva al responsabile diretto con anticipo di [N. GIORNI].</w:t>
      </w:r>
    </w:p>
    <w:p>
      <w:pPr>
        <w:pStyle w:val="ListBullet"/>
      </w:pPr>
      <w:r>
        <w:rPr>
          <w:rFonts w:ascii="Calibri" w:hAnsi="Calibri"/>
          <w:sz w:val="22"/>
        </w:rPr>
        <w:t>Reperibilita' negli orari di lavoro standard.</w:t>
      </w:r>
    </w:p>
    <w:p>
      <w:pPr>
        <w:pStyle w:val="ListBullet"/>
      </w:pPr>
      <w:r>
        <w:rPr>
          <w:rFonts w:ascii="Calibri" w:hAnsi="Calibri"/>
          <w:sz w:val="22"/>
        </w:rPr>
        <w:t>Strumenti tecnici forniti dall'azienda (laptop, accessori, connessione VPN aziendale).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4. Ferie, permessi e congedi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Le ferie, i permessi retribuiti (ROL/ex festivita') e i congedi sono regolati dal CCNL applicato ([NOME CCNL]) e dal contratto individuale di lavoro. Sintesi pratica:</w:t>
      </w:r>
    </w:p>
    <w:p>
      <w:pPr>
        <w:pStyle w:val="ListBullet"/>
      </w:pPr>
      <w:r>
        <w:rPr>
          <w:rFonts w:ascii="Calibri" w:hAnsi="Calibri"/>
          <w:sz w:val="22"/>
        </w:rPr>
        <w:t>Ferie annuali maturate: [N. GIORNI] giorni l'anno.</w:t>
      </w:r>
    </w:p>
    <w:p>
      <w:pPr>
        <w:pStyle w:val="ListBullet"/>
      </w:pPr>
      <w:r>
        <w:rPr>
          <w:rFonts w:ascii="Calibri" w:hAnsi="Calibri"/>
          <w:sz w:val="22"/>
        </w:rPr>
        <w:t>Permessi retribuiti (ROL): [N. ORE] ore annue.</w:t>
      </w:r>
    </w:p>
    <w:p>
      <w:pPr>
        <w:pStyle w:val="ListBullet"/>
      </w:pPr>
      <w:r>
        <w:rPr>
          <w:rFonts w:ascii="Calibri" w:hAnsi="Calibri"/>
          <w:sz w:val="22"/>
        </w:rPr>
        <w:t>Richiesta ferie: anticipo minimo [N. GIORNI] giorni; approvazione formale dal responsabile diretto + ufficio HR.</w:t>
      </w:r>
    </w:p>
    <w:p>
      <w:pPr>
        <w:pStyle w:val="ListBullet"/>
      </w:pPr>
      <w:r>
        <w:rPr>
          <w:rFonts w:ascii="Calibri" w:hAnsi="Calibri"/>
          <w:sz w:val="22"/>
        </w:rPr>
        <w:t>Periodo di ferie estive: si invita la pianificazione coordinata di team per garantire la continuita' operativa.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5. Retribuzione e benefit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5.1 Modalita' di pagamento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retribuzione mensile e' corrisposta entro il [GIORNO] del mese successivo a quello di riferimento, tramite bonifico bancario sul conto corrente comunicato in fase di assunzione.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5.2 Benefit aziendali</w:t>
      </w:r>
    </w:p>
    <w:p>
      <w:pPr>
        <w:pStyle w:val="ListBullet"/>
      </w:pPr>
      <w:r>
        <w:rPr>
          <w:rFonts w:ascii="Calibri" w:hAnsi="Calibri"/>
          <w:sz w:val="22"/>
        </w:rPr>
        <w:t>Ticket restaurant: [VALORE]€ per ogni giornata lavorativa effettiva.</w:t>
      </w:r>
    </w:p>
    <w:p>
      <w:pPr>
        <w:pStyle w:val="ListBullet"/>
      </w:pPr>
      <w:r>
        <w:rPr>
          <w:rFonts w:ascii="Calibri" w:hAnsi="Calibri"/>
          <w:sz w:val="22"/>
        </w:rPr>
        <w:t>Welfare aziendale: [DESCRIZIONE — piattaforma welfare, importo annuo, modalita' di utilizzo].</w:t>
      </w:r>
    </w:p>
    <w:p>
      <w:pPr>
        <w:pStyle w:val="ListBullet"/>
      </w:pPr>
      <w:r>
        <w:rPr>
          <w:rFonts w:ascii="Calibri" w:hAnsi="Calibri"/>
          <w:sz w:val="22"/>
        </w:rPr>
        <w:t>Assicurazione sanitaria integrativa: [POLIZZA NOME].</w:t>
      </w:r>
    </w:p>
    <w:p>
      <w:pPr>
        <w:pStyle w:val="ListBullet"/>
      </w:pPr>
      <w:r>
        <w:rPr>
          <w:rFonts w:ascii="Calibri" w:hAnsi="Calibri"/>
          <w:sz w:val="22"/>
        </w:rPr>
        <w:t>Bonus / variabile: [POLITICA AZIENDALE].</w:t>
      </w:r>
    </w:p>
    <w:p>
      <w:pPr>
        <w:pStyle w:val="ListBullet"/>
      </w:pPr>
      <w:r>
        <w:rPr>
          <w:rFonts w:ascii="Calibri" w:hAnsi="Calibri"/>
          <w:sz w:val="22"/>
        </w:rPr>
        <w:t>Formazione: budget annuale di [VALORE]€ per ogni dipendente per corsi/certificazioni concordati.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6. Strumenti di lavoro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6.1 Account aziendali</w:t>
      </w:r>
    </w:p>
    <w:p>
      <w:pPr>
        <w:pStyle w:val="ListBullet"/>
      </w:pPr>
      <w:r>
        <w:rPr>
          <w:rFonts w:ascii="Calibri" w:hAnsi="Calibri"/>
          <w:sz w:val="22"/>
        </w:rPr>
        <w:t>Email aziendale: [nome.cognome@dominio-azienda]. Da utilizzare esclusivamente per comunicazioni lavorative.</w:t>
      </w:r>
    </w:p>
    <w:p>
      <w:pPr>
        <w:pStyle w:val="ListBullet"/>
      </w:pPr>
      <w:r>
        <w:rPr>
          <w:rFonts w:ascii="Calibri" w:hAnsi="Calibri"/>
          <w:sz w:val="22"/>
        </w:rPr>
        <w:t>Account Microsoft 365 (o Google Workspace): include Outlook, Teams, OneDrive, SharePoint, ecc.</w:t>
      </w:r>
    </w:p>
    <w:p>
      <w:pPr>
        <w:pStyle w:val="ListBullet"/>
      </w:pPr>
      <w:r>
        <w:rPr>
          <w:rFonts w:ascii="Calibri" w:hAnsi="Calibri"/>
          <w:sz w:val="22"/>
        </w:rPr>
        <w:t>Single Sign-On (SSO): le credenziali aziendali sono uniche per tutti gli applicativi.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6.2 Strumenti hardware in dotazione</w:t>
      </w:r>
    </w:p>
    <w:p>
      <w:pPr>
        <w:pStyle w:val="ListBullet"/>
      </w:pPr>
      <w:r>
        <w:rPr>
          <w:rFonts w:ascii="Calibri" w:hAnsi="Calibri"/>
          <w:sz w:val="22"/>
        </w:rPr>
        <w:t>Laptop aziendale (configurato e gestito dal reparto IT).</w:t>
      </w:r>
    </w:p>
    <w:p>
      <w:pPr>
        <w:pStyle w:val="ListBullet"/>
      </w:pPr>
      <w:r>
        <w:rPr>
          <w:rFonts w:ascii="Calibri" w:hAnsi="Calibri"/>
          <w:sz w:val="22"/>
        </w:rPr>
        <w:t>Smartphone aziendale (se previsto dal ruolo).</w:t>
      </w:r>
    </w:p>
    <w:p>
      <w:pPr>
        <w:pStyle w:val="ListBullet"/>
      </w:pPr>
      <w:r>
        <w:rPr>
          <w:rFonts w:ascii="Calibri" w:hAnsi="Calibri"/>
          <w:sz w:val="22"/>
        </w:rPr>
        <w:t>Accessori da ufficio: cuffie, monitor secondario, dock station.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Tutti gli strumenti sono di proprieta' dell'azienda e devono essere restituiti in caso di cessazione del rapporto di lavoro.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7. Codice di condotta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Sintesi delle regole comportamentali fondamentali:</w:t>
      </w:r>
    </w:p>
    <w:p>
      <w:pPr>
        <w:pStyle w:val="ListBullet"/>
      </w:pPr>
      <w:r>
        <w:rPr>
          <w:rFonts w:ascii="Calibri" w:hAnsi="Calibri"/>
          <w:sz w:val="22"/>
        </w:rPr>
        <w:t>Rispetto reciproco fra colleghi, clienti, fornitori. Tolleranza zero per qualsiasi forma di discriminazione o molestia.</w:t>
      </w:r>
    </w:p>
    <w:p>
      <w:pPr>
        <w:pStyle w:val="ListBullet"/>
      </w:pPr>
      <w:r>
        <w:rPr>
          <w:rFonts w:ascii="Calibri" w:hAnsi="Calibri"/>
          <w:sz w:val="22"/>
        </w:rPr>
        <w:t>Riservatezza sulle informazioni aziendali e dei clienti — vedi accordo NDA firmato all'assunzione.</w:t>
      </w:r>
    </w:p>
    <w:p>
      <w:pPr>
        <w:pStyle w:val="ListBullet"/>
      </w:pPr>
      <w:r>
        <w:rPr>
          <w:rFonts w:ascii="Calibri" w:hAnsi="Calibri"/>
          <w:sz w:val="22"/>
        </w:rPr>
        <w:t>Uso appropriato delle risorse aziendali (PC, telefono, connessione internet): uso prevalentemente lavorativo.</w:t>
      </w:r>
    </w:p>
    <w:p>
      <w:pPr>
        <w:pStyle w:val="ListBullet"/>
      </w:pPr>
      <w:r>
        <w:rPr>
          <w:rFonts w:ascii="Calibri" w:hAnsi="Calibri"/>
          <w:sz w:val="22"/>
        </w:rPr>
        <w:t>Divieto di assumere comportamenti che possano danneggiare la reputazione dell'azienda sui canali pubblici (social media inclusi).</w:t>
      </w:r>
    </w:p>
    <w:p>
      <w:pPr>
        <w:pStyle w:val="ListBullet"/>
      </w:pPr>
      <w:r>
        <w:rPr>
          <w:rFonts w:ascii="Calibri" w:hAnsi="Calibri"/>
          <w:sz w:val="22"/>
        </w:rPr>
        <w:t>Rispetto delle policy IT aziendali (vedi documento separato "Policy IT e cybersecurity").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8. Sicurezza e salute sul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AZIENDA] applica integralmente il D.Lgs. 81/2008 in materia di sicurezza e salute nei luoghi di lavoro. Ogni dipendente:</w:t>
      </w:r>
    </w:p>
    <w:p>
      <w:pPr>
        <w:pStyle w:val="ListBullet"/>
      </w:pPr>
      <w:r>
        <w:rPr>
          <w:rFonts w:ascii="Calibri" w:hAnsi="Calibri"/>
          <w:sz w:val="22"/>
        </w:rPr>
        <w:t>riceve la formazione obbligatoria iniziale (corso di sicurezza generale + specifica per la mansione);</w:t>
      </w:r>
    </w:p>
    <w:p>
      <w:pPr>
        <w:pStyle w:val="ListBullet"/>
      </w:pPr>
      <w:r>
        <w:rPr>
          <w:rFonts w:ascii="Calibri" w:hAnsi="Calibri"/>
          <w:sz w:val="22"/>
        </w:rPr>
        <w:t>ha diritto e dovere di segnalare situazioni di rischio al Responsabile del Servizio di Prevenzione e Protezione (RSPP);</w:t>
      </w:r>
    </w:p>
    <w:p>
      <w:pPr>
        <w:pStyle w:val="ListBullet"/>
      </w:pPr>
      <w:r>
        <w:rPr>
          <w:rFonts w:ascii="Calibri" w:hAnsi="Calibri"/>
          <w:sz w:val="22"/>
        </w:rPr>
        <w:t>partecipa alle visite mediche di sorveglianza sanitaria periodica come stabilite dal medico competente.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9. Procedure HR e contatti utili</w:t>
      </w:r>
    </w:p>
    <w:p>
      <w:pPr>
        <w:spacing w:before="240" w:after="80"/>
      </w:pPr>
      <w:r>
        <w:rPr>
          <w:rFonts w:ascii="Calibri" w:hAnsi="Calibri"/>
          <w:b/>
          <w:color w:val="005FCC"/>
          <w:sz w:val="26"/>
        </w:rPr>
        <w:t>9.1 A chi rivolgersi</w:t>
      </w:r>
    </w:p>
    <w:p>
      <w:pPr>
        <w:pStyle w:val="ListBullet"/>
      </w:pPr>
      <w:r>
        <w:rPr>
          <w:rFonts w:ascii="Calibri" w:hAnsi="Calibri"/>
          <w:sz w:val="22"/>
        </w:rPr>
        <w:t>Domande su contratto, paga, ferie, contributi: ufficio HR — [EMAIL HR] — [TELEFONO HR].</w:t>
      </w:r>
    </w:p>
    <w:p>
      <w:pPr>
        <w:pStyle w:val="ListBullet"/>
      </w:pPr>
      <w:r>
        <w:rPr>
          <w:rFonts w:ascii="Calibri" w:hAnsi="Calibri"/>
          <w:sz w:val="22"/>
        </w:rPr>
        <w:t>Problemi IT, account, hardware: helpdesk IT — [EMAIL IT] — [TELEFONO IT].</w:t>
      </w:r>
    </w:p>
    <w:p>
      <w:pPr>
        <w:pStyle w:val="ListBullet"/>
      </w:pPr>
      <w:r>
        <w:rPr>
          <w:rFonts w:ascii="Calibri" w:hAnsi="Calibri"/>
          <w:sz w:val="22"/>
        </w:rPr>
        <w:t>Sicurezza sul lavoro, segnalazioni emergenza: RSPP — [NOME] — [CONTATTO].</w:t>
      </w:r>
    </w:p>
    <w:p>
      <w:pPr>
        <w:pStyle w:val="ListBullet"/>
      </w:pPr>
      <w:r>
        <w:rPr>
          <w:rFonts w:ascii="Calibri" w:hAnsi="Calibri"/>
          <w:sz w:val="22"/>
        </w:rPr>
        <w:t>Whistleblowing (segnalazioni anonime): [CANALE — es. piattaforma esterna o casella dedicata].</w:t>
      </w:r>
    </w:p>
    <w:p>
      <w:pPr>
        <w:spacing w:before="360" w:after="160"/>
      </w:pPr>
      <w:r>
        <w:rPr>
          <w:rFonts w:ascii="Calibri" w:hAnsi="Calibri"/>
          <w:b/>
          <w:color w:val="0177FF"/>
          <w:sz w:val="32"/>
        </w:rPr>
        <w:t>10. Accettazione del manuale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Il/La sottoscritto/a dichiara di aver ricevuto, letto e compreso il presente Manuale del Dipendente, di accettarne integralmente i contenuti e di impegnarsi a rispettarne le disposizioni.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Dipendente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Azienda — [NOME LEGALE RAPPR.]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NB: Questo manuale e' un documento generale e non sostituisce il CCNL applicato, il contratto individuale di lavoro, ne' la normativa vigente. In caso di discrepanze, prevalgono le disposizioni di legge e di contratto collettivo / individuale.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Manuale dipendente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